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A109" w14:textId="77777777" w:rsidR="00AF4FC4" w:rsidRDefault="007A019E">
      <w:pPr>
        <w:spacing w:after="195" w:line="240" w:lineRule="auto"/>
        <w:jc w:val="center"/>
      </w:pPr>
      <w:r>
        <w:rPr>
          <w:noProof/>
        </w:rPr>
        <w:drawing>
          <wp:inline distT="0" distB="0" distL="0" distR="0" wp14:anchorId="4F6CC74E" wp14:editId="1B26CD4F">
            <wp:extent cx="2880000" cy="921600"/>
            <wp:effectExtent l="0" t="0" r="0" b="0"/>
            <wp:docPr id="39287021" name="name975860c8f07e95b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880000" cy="921600"/>
                    </a:xfrm>
                    <a:prstGeom prst="rect">
                      <a:avLst/>
                    </a:prstGeom>
                    <a:ln w="0">
                      <a:noFill/>
                    </a:ln>
                  </pic:spPr>
                </pic:pic>
              </a:graphicData>
            </a:graphic>
          </wp:inline>
        </w:drawing>
      </w:r>
    </w:p>
    <w:p w14:paraId="178992AA" w14:textId="77777777" w:rsidR="00AF4FC4" w:rsidRDefault="00AF4FC4">
      <w:pPr>
        <w:spacing w:after="195" w:line="240" w:lineRule="auto"/>
      </w:pPr>
    </w:p>
    <w:p w14:paraId="13CC46AC" w14:textId="1470A9EC" w:rsidR="00AF4FC4" w:rsidRDefault="007A019E">
      <w:pPr>
        <w:pBdr>
          <w:bottom w:val="single" w:sz="10" w:space="0" w:color="000000"/>
        </w:pBdr>
        <w:spacing w:before="314" w:after="314" w:line="240" w:lineRule="auto"/>
        <w:outlineLvl w:val="0"/>
      </w:pPr>
      <w:r>
        <w:rPr>
          <w:rFonts w:ascii="Calibri" w:eastAsia="Calibri" w:hAnsi="Calibri" w:cs="Calibri"/>
          <w:b/>
          <w:bCs/>
          <w:color w:val="000000"/>
          <w:sz w:val="35"/>
          <w:szCs w:val="35"/>
        </w:rPr>
        <w:t xml:space="preserve">AODA </w:t>
      </w:r>
      <w:r w:rsidR="00973B1F">
        <w:rPr>
          <w:rFonts w:ascii="Calibri" w:eastAsia="Calibri" w:hAnsi="Calibri" w:cs="Calibri"/>
          <w:b/>
          <w:bCs/>
          <w:color w:val="000000"/>
          <w:sz w:val="35"/>
          <w:szCs w:val="35"/>
        </w:rPr>
        <w:t>– Multi-Year Accessibility Plan</w:t>
      </w:r>
    </w:p>
    <w:p w14:paraId="5EBEAC6F" w14:textId="77777777" w:rsidR="009E64E1" w:rsidRPr="009E64E1" w:rsidRDefault="009E64E1">
      <w:pPr>
        <w:spacing w:before="234" w:after="234" w:line="240" w:lineRule="auto"/>
        <w:rPr>
          <w:rFonts w:ascii="Calibri" w:eastAsia="Calibri" w:hAnsi="Calibri" w:cs="Calibri"/>
          <w:color w:val="000000"/>
          <w:sz w:val="23"/>
          <w:szCs w:val="23"/>
        </w:rPr>
      </w:pPr>
    </w:p>
    <w:p w14:paraId="7CFA2D12" w14:textId="77777777" w:rsidR="009E64E1" w:rsidRPr="009E64E1" w:rsidRDefault="009E64E1" w:rsidP="009E64E1">
      <w:pPr>
        <w:spacing w:before="234" w:after="234" w:line="240" w:lineRule="auto"/>
        <w:rPr>
          <w:rFonts w:ascii="Calibri" w:eastAsia="Calibri" w:hAnsi="Calibri" w:cs="Calibri"/>
          <w:color w:val="000000"/>
          <w:sz w:val="23"/>
          <w:szCs w:val="23"/>
        </w:rPr>
      </w:pPr>
      <w:r w:rsidRPr="009E64E1">
        <w:rPr>
          <w:rFonts w:ascii="Calibri" w:eastAsia="Calibri" w:hAnsi="Calibri" w:cs="Calibri"/>
          <w:color w:val="000000"/>
          <w:sz w:val="23"/>
          <w:szCs w:val="23"/>
        </w:rPr>
        <w:t>This 2019 to 2023 accessibility plan outlines the policies and actions that Springer's Meats Inc. will put in place to improve opportunities for people with disabilities in accordance with the requirements communicated under the Integrated Accessibility Standards, Ontario Regulation 191/11.</w:t>
      </w:r>
    </w:p>
    <w:p w14:paraId="24A01256" w14:textId="77777777" w:rsidR="009E64E1" w:rsidRPr="009E64E1" w:rsidRDefault="009E64E1" w:rsidP="009E64E1">
      <w:pPr>
        <w:spacing w:before="234" w:after="234" w:line="240" w:lineRule="auto"/>
        <w:rPr>
          <w:rFonts w:ascii="Calibri" w:eastAsia="Calibri" w:hAnsi="Calibri" w:cs="Calibri"/>
          <w:b/>
          <w:bCs/>
          <w:color w:val="000000"/>
          <w:sz w:val="27"/>
          <w:szCs w:val="27"/>
        </w:rPr>
      </w:pPr>
      <w:r w:rsidRPr="009E64E1">
        <w:rPr>
          <w:rFonts w:ascii="Calibri" w:eastAsia="Calibri" w:hAnsi="Calibri" w:cs="Calibri"/>
          <w:b/>
          <w:bCs/>
          <w:color w:val="000000"/>
          <w:sz w:val="27"/>
          <w:szCs w:val="27"/>
        </w:rPr>
        <w:t>Statement of Commitment</w:t>
      </w:r>
    </w:p>
    <w:p w14:paraId="528EAD2B" w14:textId="2BEC3E64" w:rsidR="009E64E1" w:rsidRPr="009E64E1" w:rsidRDefault="009E64E1" w:rsidP="009E64E1">
      <w:pPr>
        <w:spacing w:before="234" w:after="234" w:line="240" w:lineRule="auto"/>
        <w:rPr>
          <w:rFonts w:ascii="Calibri" w:eastAsia="Calibri" w:hAnsi="Calibri" w:cs="Calibri"/>
          <w:color w:val="000000"/>
          <w:sz w:val="23"/>
          <w:szCs w:val="23"/>
        </w:rPr>
      </w:pPr>
      <w:r w:rsidRPr="009E64E1">
        <w:rPr>
          <w:rFonts w:ascii="Calibri" w:eastAsia="Calibri" w:hAnsi="Calibri" w:cs="Calibri"/>
          <w:color w:val="000000"/>
          <w:sz w:val="23"/>
          <w:szCs w:val="23"/>
        </w:rPr>
        <w:t>Springer's Meats Inc. believes in equal opportunity and is committed to providing a barrier-free environment that allows all people to maintain their independence and dignity. As an organization, we respect and uphold the requirements set forth under the Accessibility for Ontarians with Disabilities Act (2005) and its associated Regulations and strive to meet the needs of individuals with disabilities in a timely and effective manner.</w:t>
      </w:r>
    </w:p>
    <w:p w14:paraId="36F5A8DF" w14:textId="7C194146" w:rsidR="009E64E1" w:rsidRDefault="009E64E1">
      <w:pPr>
        <w:spacing w:before="234" w:after="234" w:line="240" w:lineRule="auto"/>
        <w:rPr>
          <w:rFonts w:ascii="Calibri" w:eastAsia="Calibri" w:hAnsi="Calibri" w:cs="Calibri"/>
          <w:b/>
          <w:bCs/>
          <w:color w:val="000000"/>
          <w:sz w:val="28"/>
          <w:szCs w:val="28"/>
          <w:u w:val="single"/>
        </w:rPr>
      </w:pPr>
      <w:r>
        <w:rPr>
          <w:rFonts w:ascii="Calibri" w:eastAsia="Calibri" w:hAnsi="Calibri" w:cs="Calibri"/>
          <w:b/>
          <w:bCs/>
          <w:color w:val="000000"/>
          <w:sz w:val="28"/>
          <w:szCs w:val="28"/>
          <w:u w:val="single"/>
        </w:rPr>
        <w:t>Current Policies and Practices</w:t>
      </w:r>
    </w:p>
    <w:p w14:paraId="6FEA1755" w14:textId="2C6A2FB5" w:rsidR="009E64E1" w:rsidRDefault="009E64E1">
      <w:pPr>
        <w:spacing w:before="234" w:after="234" w:line="240" w:lineRule="auto"/>
        <w:rPr>
          <w:rFonts w:ascii="Calibri" w:eastAsia="Calibri" w:hAnsi="Calibri" w:cs="Calibri"/>
          <w:b/>
          <w:bCs/>
          <w:color w:val="000000"/>
          <w:sz w:val="23"/>
          <w:szCs w:val="23"/>
        </w:rPr>
      </w:pPr>
      <w:r>
        <w:rPr>
          <w:rFonts w:ascii="Calibri" w:eastAsia="Calibri" w:hAnsi="Calibri" w:cs="Calibri"/>
          <w:b/>
          <w:bCs/>
          <w:color w:val="000000"/>
          <w:sz w:val="23"/>
          <w:szCs w:val="23"/>
        </w:rPr>
        <w:t>Customer Service</w:t>
      </w:r>
    </w:p>
    <w:p w14:paraId="00B4F538" w14:textId="465B57AF" w:rsidR="009E64E1" w:rsidRPr="009E64E1" w:rsidRDefault="009E64E1">
      <w:pPr>
        <w:spacing w:before="234" w:after="234" w:line="240" w:lineRule="auto"/>
      </w:pPr>
      <w:r>
        <w:rPr>
          <w:rFonts w:ascii="Calibri" w:eastAsia="Calibri" w:hAnsi="Calibri" w:cs="Calibri"/>
          <w:b/>
          <w:bCs/>
          <w:color w:val="000000"/>
          <w:sz w:val="23"/>
          <w:szCs w:val="23"/>
        </w:rPr>
        <w:tab/>
      </w:r>
      <w:r w:rsidRPr="009E64E1">
        <w:rPr>
          <w:rFonts w:ascii="Calibri" w:eastAsia="Calibri" w:hAnsi="Calibri" w:cs="Calibri"/>
          <w:color w:val="000000"/>
          <w:sz w:val="23"/>
          <w:szCs w:val="23"/>
        </w:rPr>
        <w:t>See AODA Customer Service Standards</w:t>
      </w:r>
    </w:p>
    <w:p w14:paraId="700A0148" w14:textId="2122514E" w:rsidR="00AF4FC4" w:rsidRPr="009E64E1" w:rsidRDefault="007A019E">
      <w:pPr>
        <w:spacing w:before="234" w:after="234" w:line="240" w:lineRule="auto"/>
        <w:rPr>
          <w:b/>
          <w:bCs/>
        </w:rPr>
      </w:pPr>
      <w:r w:rsidRPr="009E64E1">
        <w:rPr>
          <w:rFonts w:ascii="Calibri" w:eastAsia="Calibri" w:hAnsi="Calibri" w:cs="Calibri"/>
          <w:b/>
          <w:bCs/>
          <w:color w:val="000000"/>
          <w:sz w:val="23"/>
          <w:szCs w:val="23"/>
        </w:rPr>
        <w:t>Training Requirements</w:t>
      </w:r>
    </w:p>
    <w:p w14:paraId="4AE01959" w14:textId="77777777" w:rsidR="00AF4FC4" w:rsidRDefault="007A019E">
      <w:pPr>
        <w:spacing w:before="234" w:after="234" w:line="240" w:lineRule="auto"/>
      </w:pPr>
      <w:r>
        <w:rPr>
          <w:rFonts w:ascii="Calibri" w:eastAsia="Calibri" w:hAnsi="Calibri" w:cs="Calibri"/>
          <w:color w:val="000000"/>
          <w:sz w:val="23"/>
          <w:szCs w:val="23"/>
        </w:rPr>
        <w:t>Springer's Meats Inc. will provide training for its employees and volunteers regarding the IASR and the Ontario</w:t>
      </w:r>
      <w:r>
        <w:rPr>
          <w:color w:val="000000"/>
          <w:sz w:val="23"/>
          <w:szCs w:val="23"/>
        </w:rPr>
        <w:t xml:space="preserve"> </w:t>
      </w:r>
      <w:r>
        <w:rPr>
          <w:rFonts w:ascii="Calibri" w:eastAsia="Calibri" w:hAnsi="Calibri" w:cs="Calibri"/>
          <w:i/>
          <w:iCs/>
          <w:color w:val="000000"/>
          <w:sz w:val="23"/>
          <w:szCs w:val="23"/>
        </w:rPr>
        <w:t>Human Rights Code</w:t>
      </w:r>
      <w:r>
        <w:rPr>
          <w:color w:val="000000"/>
          <w:sz w:val="23"/>
          <w:szCs w:val="23"/>
        </w:rPr>
        <w:t xml:space="preserve"> </w:t>
      </w:r>
      <w:r>
        <w:rPr>
          <w:rFonts w:ascii="Calibri" w:eastAsia="Calibri" w:hAnsi="Calibri" w:cs="Calibri"/>
          <w:color w:val="000000"/>
          <w:sz w:val="23"/>
          <w:szCs w:val="23"/>
        </w:rPr>
        <w:t>as they pertain to individuals with disabilities. Training will also be provided to individuals who are responsible for developing the companies’ policies, and all other persons who provide goods, services, or facilities on behalf of the company.</w:t>
      </w:r>
    </w:p>
    <w:p w14:paraId="12393E48" w14:textId="75061948" w:rsidR="00AF4FC4" w:rsidRDefault="007A019E">
      <w:pPr>
        <w:spacing w:before="234" w:after="234" w:line="240" w:lineRule="auto"/>
      </w:pPr>
      <w:r>
        <w:rPr>
          <w:rFonts w:ascii="Calibri" w:eastAsia="Calibri" w:hAnsi="Calibri" w:cs="Calibri"/>
          <w:color w:val="000000"/>
          <w:sz w:val="23"/>
          <w:szCs w:val="23"/>
        </w:rPr>
        <w:t>Training will be provided as soon as is reasonably practicable. Training will be provided regularly to new employees and as changes to the companies’ accessibility policies occur.</w:t>
      </w:r>
    </w:p>
    <w:p w14:paraId="3917068E" w14:textId="77777777" w:rsidR="00AF4FC4" w:rsidRDefault="007A019E">
      <w:pPr>
        <w:spacing w:before="234" w:after="234" w:line="240" w:lineRule="auto"/>
      </w:pPr>
      <w:r>
        <w:rPr>
          <w:rFonts w:ascii="Calibri" w:eastAsia="Calibri" w:hAnsi="Calibri" w:cs="Calibri"/>
          <w:color w:val="000000"/>
          <w:sz w:val="23"/>
          <w:szCs w:val="23"/>
        </w:rPr>
        <w:t>Springer's Meats Inc. will maintain records on the training provided, when it was provided, and the number of employees who were trained.</w:t>
      </w:r>
    </w:p>
    <w:p w14:paraId="43634A7B" w14:textId="77777777" w:rsidR="00AF4FC4" w:rsidRDefault="007A019E">
      <w:pPr>
        <w:spacing w:before="234" w:after="234" w:line="240" w:lineRule="auto"/>
      </w:pPr>
      <w:r>
        <w:rPr>
          <w:rFonts w:ascii="Calibri" w:eastAsia="Calibri" w:hAnsi="Calibri" w:cs="Calibri"/>
          <w:b/>
          <w:bCs/>
          <w:color w:val="000000"/>
          <w:sz w:val="23"/>
          <w:szCs w:val="23"/>
        </w:rPr>
        <w:t>Recruitment, Assessment and Selection</w:t>
      </w:r>
    </w:p>
    <w:p w14:paraId="532D22CE" w14:textId="77777777" w:rsidR="00AF4FC4" w:rsidRDefault="007A019E">
      <w:pPr>
        <w:spacing w:before="234" w:after="234" w:line="240" w:lineRule="auto"/>
      </w:pPr>
      <w:r>
        <w:rPr>
          <w:rFonts w:ascii="Calibri" w:eastAsia="Calibri" w:hAnsi="Calibri" w:cs="Calibri"/>
          <w:color w:val="000000"/>
          <w:sz w:val="23"/>
          <w:szCs w:val="23"/>
        </w:rPr>
        <w:t xml:space="preserve">Springer's Meats Inc. will notify employees and the public about the availability of accommodation for job applicants who have disabilities. Applicants will be informed that these accommodations are available, upon request, for the interview process and for </w:t>
      </w:r>
      <w:r>
        <w:rPr>
          <w:rFonts w:ascii="Calibri" w:eastAsia="Calibri" w:hAnsi="Calibri" w:cs="Calibri"/>
          <w:color w:val="000000"/>
          <w:sz w:val="23"/>
          <w:szCs w:val="23"/>
        </w:rPr>
        <w:lastRenderedPageBreak/>
        <w:t>other candidate selection methods. Where an accommodation is requested, the company will consult with the applicant and provide or arrange for suitable accommodations in a manner that takes into account the applicant’s accessibility needs due to disability.</w:t>
      </w:r>
    </w:p>
    <w:p w14:paraId="059D15AD" w14:textId="0604D792" w:rsidR="00AF4FC4" w:rsidRDefault="007A019E">
      <w:pPr>
        <w:spacing w:before="234" w:after="234" w:line="240" w:lineRule="auto"/>
        <w:rPr>
          <w:rFonts w:ascii="Calibri" w:eastAsia="Calibri" w:hAnsi="Calibri" w:cs="Calibri"/>
          <w:color w:val="000000"/>
          <w:sz w:val="23"/>
          <w:szCs w:val="23"/>
        </w:rPr>
      </w:pPr>
      <w:r>
        <w:rPr>
          <w:rFonts w:ascii="Calibri" w:eastAsia="Calibri" w:hAnsi="Calibri" w:cs="Calibri"/>
          <w:color w:val="000000"/>
          <w:sz w:val="23"/>
          <w:szCs w:val="23"/>
        </w:rPr>
        <w:t>Successful applicants will be made aware of the company’s policies and supports for accommodating people with disabilities.</w:t>
      </w:r>
    </w:p>
    <w:p w14:paraId="02CEAB9F" w14:textId="77777777" w:rsidR="00766883" w:rsidRDefault="00766883">
      <w:pPr>
        <w:spacing w:before="234" w:after="234" w:line="240" w:lineRule="auto"/>
      </w:pPr>
    </w:p>
    <w:p w14:paraId="76554358" w14:textId="77777777" w:rsidR="00AF4FC4" w:rsidRDefault="007A019E">
      <w:pPr>
        <w:spacing w:before="234" w:after="234" w:line="240" w:lineRule="auto"/>
      </w:pPr>
      <w:r>
        <w:rPr>
          <w:rFonts w:ascii="Calibri" w:eastAsia="Calibri" w:hAnsi="Calibri" w:cs="Calibri"/>
          <w:b/>
          <w:bCs/>
          <w:color w:val="000000"/>
          <w:sz w:val="23"/>
          <w:szCs w:val="23"/>
        </w:rPr>
        <w:t>Accessible Formats and Communication Supports for Employees</w:t>
      </w:r>
    </w:p>
    <w:p w14:paraId="40057B55" w14:textId="77777777" w:rsidR="00AF4FC4" w:rsidRDefault="007A019E">
      <w:pPr>
        <w:spacing w:before="234" w:after="234" w:line="240" w:lineRule="auto"/>
      </w:pPr>
      <w:r>
        <w:rPr>
          <w:rFonts w:ascii="Calibri" w:eastAsia="Calibri" w:hAnsi="Calibri" w:cs="Calibri"/>
          <w:color w:val="000000"/>
          <w:sz w:val="23"/>
          <w:szCs w:val="23"/>
        </w:rPr>
        <w:t>Springer's Meats Inc. will ensure that employees are aware of policies for employees with disabilities and any changes to these policies as they occur. The company will provide the information required to new employees as soon as practicable after they begin their employment.</w:t>
      </w:r>
    </w:p>
    <w:p w14:paraId="2D59492B" w14:textId="77777777" w:rsidR="00AF4FC4" w:rsidRDefault="007A019E">
      <w:pPr>
        <w:spacing w:before="234" w:after="234" w:line="240" w:lineRule="auto"/>
      </w:pPr>
      <w:r>
        <w:rPr>
          <w:rFonts w:ascii="Calibri" w:eastAsia="Calibri" w:hAnsi="Calibri" w:cs="Calibri"/>
          <w:color w:val="000000"/>
          <w:sz w:val="23"/>
          <w:szCs w:val="23"/>
        </w:rPr>
        <w:t>If an employee with a disability requests it, the company will provide or arrange for the provision of accessible formats and communication supports for the following:</w:t>
      </w:r>
    </w:p>
    <w:p w14:paraId="5558AF91"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Information needed in order to perform their job; and</w:t>
      </w:r>
    </w:p>
    <w:p w14:paraId="46542950"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Information that is generally available to all employees in the workplace.</w:t>
      </w:r>
    </w:p>
    <w:p w14:paraId="25C1C186" w14:textId="77777777" w:rsidR="00AF4FC4" w:rsidRDefault="007A019E">
      <w:pPr>
        <w:spacing w:before="234" w:after="234" w:line="240" w:lineRule="auto"/>
      </w:pPr>
      <w:r>
        <w:rPr>
          <w:rFonts w:ascii="Calibri" w:eastAsia="Calibri" w:hAnsi="Calibri" w:cs="Calibri"/>
          <w:color w:val="000000"/>
          <w:sz w:val="23"/>
          <w:szCs w:val="23"/>
        </w:rPr>
        <w:t>The company will consult with the employee making the request to determine the best way to provide the accessible format or communication support.</w:t>
      </w:r>
    </w:p>
    <w:p w14:paraId="1529F4E5" w14:textId="77777777" w:rsidR="00AF4FC4" w:rsidRDefault="007A019E">
      <w:pPr>
        <w:spacing w:before="234" w:after="234" w:line="240" w:lineRule="auto"/>
      </w:pPr>
      <w:r>
        <w:rPr>
          <w:rFonts w:ascii="Calibri" w:eastAsia="Calibri" w:hAnsi="Calibri" w:cs="Calibri"/>
          <w:b/>
          <w:bCs/>
          <w:color w:val="000000"/>
          <w:sz w:val="23"/>
          <w:szCs w:val="23"/>
        </w:rPr>
        <w:t>Workplace Emergency Response Information</w:t>
      </w:r>
    </w:p>
    <w:p w14:paraId="05A4A60C" w14:textId="77777777" w:rsidR="00AF4FC4" w:rsidRDefault="007A019E">
      <w:pPr>
        <w:spacing w:before="234" w:after="234" w:line="240" w:lineRule="auto"/>
      </w:pPr>
      <w:r>
        <w:rPr>
          <w:rFonts w:ascii="Calibri" w:eastAsia="Calibri" w:hAnsi="Calibri" w:cs="Calibri"/>
          <w:color w:val="000000"/>
          <w:sz w:val="23"/>
          <w:szCs w:val="23"/>
        </w:rPr>
        <w:t>Where required, Springer's Meats Inc. will create individualized workplace emergency response plans for employees with disabilities. This information will be created in consultation with the employee and take into account the unique challenges created by the individual’s disability and the physical nature of the workplace.</w:t>
      </w:r>
    </w:p>
    <w:p w14:paraId="1882DE52" w14:textId="77777777" w:rsidR="00AF4FC4" w:rsidRDefault="007A019E">
      <w:pPr>
        <w:spacing w:before="234" w:after="234" w:line="240" w:lineRule="auto"/>
      </w:pPr>
      <w:r>
        <w:rPr>
          <w:rFonts w:ascii="Calibri" w:eastAsia="Calibri" w:hAnsi="Calibri" w:cs="Calibri"/>
          <w:color w:val="000000"/>
          <w:sz w:val="23"/>
          <w:szCs w:val="23"/>
        </w:rPr>
        <w:t>This information will be reviewed when:</w:t>
      </w:r>
    </w:p>
    <w:p w14:paraId="6F97BFF6"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employee moves to a different physical location in the organization;</w:t>
      </w:r>
    </w:p>
    <w:p w14:paraId="2BAC27D8"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employee’s overall accommodation needs or plans are reviewed; or</w:t>
      </w:r>
    </w:p>
    <w:p w14:paraId="06815D78"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company reviews general emergency response policies.</w:t>
      </w:r>
    </w:p>
    <w:p w14:paraId="2BEB6976" w14:textId="77777777" w:rsidR="00AF4FC4" w:rsidRDefault="007A019E">
      <w:pPr>
        <w:spacing w:before="234" w:after="234" w:line="240" w:lineRule="auto"/>
      </w:pPr>
      <w:r>
        <w:rPr>
          <w:rFonts w:ascii="Calibri" w:eastAsia="Calibri" w:hAnsi="Calibri" w:cs="Calibri"/>
          <w:b/>
          <w:bCs/>
          <w:color w:val="000000"/>
          <w:sz w:val="23"/>
          <w:szCs w:val="23"/>
        </w:rPr>
        <w:t>Documented Individual Accommodation Plans</w:t>
      </w:r>
    </w:p>
    <w:p w14:paraId="0139956F" w14:textId="77777777" w:rsidR="00AF4FC4" w:rsidRDefault="007A019E">
      <w:pPr>
        <w:spacing w:before="234" w:after="234" w:line="240" w:lineRule="auto"/>
      </w:pPr>
      <w:r>
        <w:rPr>
          <w:rFonts w:ascii="Calibri" w:eastAsia="Calibri" w:hAnsi="Calibri" w:cs="Calibri"/>
          <w:color w:val="000000"/>
          <w:sz w:val="23"/>
          <w:szCs w:val="23"/>
        </w:rPr>
        <w:t>Springer's Meats Inc. will develop and have in place written processes for documenting individual accommodation plans for employees with disabilities. The development process for these plans will include:</w:t>
      </w:r>
    </w:p>
    <w:p w14:paraId="19267454"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ways in which the employee can participate in the development of the plan;</w:t>
      </w:r>
    </w:p>
    <w:p w14:paraId="73498C69"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means by which the employee is assessed individually;</w:t>
      </w:r>
    </w:p>
    <w:p w14:paraId="679C91F0"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ways that an employer can request an evaluation by an outside medical expert, or other experts (at the employer’s expense) to determine whether accommodation can be achieved, or how it can be achieved;</w:t>
      </w:r>
    </w:p>
    <w:p w14:paraId="7C979B18"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lastRenderedPageBreak/>
        <w:t>The ways that an employee can request the participation of a representative from their bargaining agent or other representative from the workplace (if the employee is not represented by a bargaining agent) for the creation of the accommodation plan;</w:t>
      </w:r>
    </w:p>
    <w:p w14:paraId="5F25F209"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steps taken to protect the privacy of the employee’s personal information;</w:t>
      </w:r>
    </w:p>
    <w:p w14:paraId="4DC32919"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frequency with which the individual accommodation plan should be reviewed or updated and how it should be done;</w:t>
      </w:r>
    </w:p>
    <w:p w14:paraId="530C7827"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way in which the reasons for the denial of an individual accommodation plan will be provided to the employee; and</w:t>
      </w:r>
    </w:p>
    <w:p w14:paraId="206A425E" w14:textId="77777777" w:rsidR="00AF4FC4" w:rsidRDefault="007A019E">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The means of providing the accommodation plan in an accessible format, based on the employee’s accessibility needs.</w:t>
      </w:r>
    </w:p>
    <w:p w14:paraId="2780CD97" w14:textId="77777777" w:rsidR="00AF4FC4" w:rsidRDefault="007A019E">
      <w:pPr>
        <w:spacing w:before="234" w:after="234" w:line="240" w:lineRule="auto"/>
      </w:pPr>
      <w:r>
        <w:rPr>
          <w:rFonts w:ascii="Calibri" w:eastAsia="Calibri" w:hAnsi="Calibri" w:cs="Calibri"/>
          <w:color w:val="000000"/>
          <w:sz w:val="23"/>
          <w:szCs w:val="23"/>
        </w:rPr>
        <w:t>The individual accommodation should also include information regarding accessible formats, communication supports (upon request), individualized workplace emergency response information, and any other accommodation provided.</w:t>
      </w:r>
    </w:p>
    <w:p w14:paraId="135BF199" w14:textId="77777777" w:rsidR="00AF4FC4" w:rsidRDefault="007A019E">
      <w:pPr>
        <w:spacing w:before="234" w:after="234" w:line="240" w:lineRule="auto"/>
      </w:pPr>
      <w:r>
        <w:rPr>
          <w:rFonts w:ascii="Calibri" w:eastAsia="Calibri" w:hAnsi="Calibri" w:cs="Calibri"/>
          <w:b/>
          <w:bCs/>
          <w:color w:val="000000"/>
          <w:sz w:val="23"/>
          <w:szCs w:val="23"/>
        </w:rPr>
        <w:t>Return to Work</w:t>
      </w:r>
    </w:p>
    <w:p w14:paraId="495048F5" w14:textId="77777777" w:rsidR="00AF4FC4" w:rsidRDefault="007A019E">
      <w:pPr>
        <w:spacing w:before="234" w:after="234" w:line="240" w:lineRule="auto"/>
      </w:pPr>
      <w:r>
        <w:rPr>
          <w:rFonts w:ascii="Calibri" w:eastAsia="Calibri" w:hAnsi="Calibri" w:cs="Calibri"/>
          <w:color w:val="000000"/>
          <w:sz w:val="23"/>
          <w:szCs w:val="23"/>
        </w:rPr>
        <w:t>Springer's Meats Inc. will develop and implement return-to-work processes for employees who are absent from work due to a disability and require disability-related accommodations in order to return to work.</w:t>
      </w:r>
    </w:p>
    <w:p w14:paraId="280BB8B2" w14:textId="77777777" w:rsidR="00AF4FC4" w:rsidRDefault="007A019E">
      <w:pPr>
        <w:spacing w:before="234" w:after="234" w:line="240" w:lineRule="auto"/>
      </w:pPr>
      <w:r>
        <w:rPr>
          <w:rFonts w:ascii="Calibri" w:eastAsia="Calibri" w:hAnsi="Calibri" w:cs="Calibri"/>
          <w:color w:val="000000"/>
          <w:sz w:val="23"/>
          <w:szCs w:val="23"/>
        </w:rPr>
        <w:t>This process will outline the steps the company will take to enable a smooth return to work for the employee. All steps and individual accommodation plans will be documented and created in consultation with the employee.</w:t>
      </w:r>
    </w:p>
    <w:p w14:paraId="64B94866" w14:textId="77777777" w:rsidR="00AF4FC4" w:rsidRDefault="007A019E">
      <w:pPr>
        <w:spacing w:before="234" w:after="234" w:line="240" w:lineRule="auto"/>
      </w:pPr>
      <w:r>
        <w:rPr>
          <w:rFonts w:ascii="Calibri" w:eastAsia="Calibri" w:hAnsi="Calibri" w:cs="Calibri"/>
          <w:b/>
          <w:bCs/>
          <w:color w:val="000000"/>
          <w:sz w:val="23"/>
          <w:szCs w:val="23"/>
        </w:rPr>
        <w:t>Performance Management and Career Changes</w:t>
      </w:r>
    </w:p>
    <w:p w14:paraId="331B52B0" w14:textId="77777777" w:rsidR="00AF4FC4" w:rsidRDefault="007A019E">
      <w:pPr>
        <w:spacing w:before="234" w:after="234" w:line="240" w:lineRule="auto"/>
      </w:pPr>
      <w:r>
        <w:rPr>
          <w:rFonts w:ascii="Calibri" w:eastAsia="Calibri" w:hAnsi="Calibri" w:cs="Calibri"/>
          <w:color w:val="000000"/>
          <w:sz w:val="23"/>
          <w:szCs w:val="23"/>
        </w:rPr>
        <w:t>Springer's Meats Inc. will consider the accessibility needs, including documented individual accommodation plans, of employees with disabilities during the company’s performance management process. These will also be considered in the event of redeployment, or when offering career development or advancement opportunities.</w:t>
      </w:r>
    </w:p>
    <w:p w14:paraId="3A3FF76A" w14:textId="77777777" w:rsidR="00AF4FC4" w:rsidRDefault="007A019E">
      <w:pPr>
        <w:spacing w:before="234" w:after="234" w:line="240" w:lineRule="auto"/>
      </w:pPr>
      <w:r>
        <w:rPr>
          <w:rFonts w:ascii="Calibri" w:eastAsia="Calibri" w:hAnsi="Calibri" w:cs="Calibri"/>
          <w:b/>
          <w:bCs/>
          <w:color w:val="000000"/>
          <w:sz w:val="23"/>
          <w:szCs w:val="23"/>
        </w:rPr>
        <w:t>Review</w:t>
      </w:r>
    </w:p>
    <w:p w14:paraId="4303704E" w14:textId="393FA054" w:rsidR="00AF4FC4" w:rsidRDefault="007A019E">
      <w:pPr>
        <w:spacing w:before="234" w:after="234" w:line="240" w:lineRule="auto"/>
        <w:rPr>
          <w:rFonts w:ascii="Calibri" w:eastAsia="Calibri" w:hAnsi="Calibri" w:cs="Calibri"/>
          <w:color w:val="000000"/>
          <w:sz w:val="23"/>
          <w:szCs w:val="23"/>
        </w:rPr>
      </w:pPr>
      <w:r>
        <w:rPr>
          <w:rFonts w:ascii="Calibri" w:eastAsia="Calibri" w:hAnsi="Calibri" w:cs="Calibri"/>
          <w:color w:val="000000"/>
          <w:sz w:val="23"/>
          <w:szCs w:val="23"/>
        </w:rPr>
        <w:t>This policy will be reviewed regularly to ensure that it reflects current practices of Springer's Meats Inc. as well as legislative requirements.</w:t>
      </w:r>
    </w:p>
    <w:p w14:paraId="02018D8E" w14:textId="45EBACDB" w:rsidR="009E64E1" w:rsidRDefault="009E64E1">
      <w:pPr>
        <w:spacing w:before="234" w:after="234" w:line="240" w:lineRule="auto"/>
        <w:rPr>
          <w:rFonts w:ascii="Calibri" w:eastAsia="Calibri" w:hAnsi="Calibri" w:cs="Calibri"/>
          <w:color w:val="000000"/>
          <w:sz w:val="23"/>
          <w:szCs w:val="23"/>
        </w:rPr>
      </w:pPr>
    </w:p>
    <w:p w14:paraId="78ED734D" w14:textId="108468F2" w:rsidR="009E64E1" w:rsidRDefault="009E64E1" w:rsidP="009E64E1">
      <w:pPr>
        <w:spacing w:before="234" w:after="234" w:line="240" w:lineRule="auto"/>
        <w:rPr>
          <w:rFonts w:ascii="Calibri" w:eastAsia="Calibri" w:hAnsi="Calibri" w:cs="Calibri"/>
          <w:b/>
          <w:bCs/>
          <w:color w:val="000000"/>
          <w:sz w:val="28"/>
          <w:szCs w:val="28"/>
          <w:u w:val="single"/>
        </w:rPr>
      </w:pPr>
      <w:r>
        <w:rPr>
          <w:rFonts w:ascii="Calibri" w:eastAsia="Calibri" w:hAnsi="Calibri" w:cs="Calibri"/>
          <w:b/>
          <w:bCs/>
          <w:color w:val="000000"/>
          <w:sz w:val="28"/>
          <w:szCs w:val="28"/>
          <w:u w:val="single"/>
        </w:rPr>
        <w:t>Future Strategies and Action Plan</w:t>
      </w:r>
    </w:p>
    <w:p w14:paraId="42BAC8D5" w14:textId="11952A23" w:rsidR="009E64E1" w:rsidRDefault="009E64E1" w:rsidP="009E64E1">
      <w:pPr>
        <w:spacing w:before="234" w:after="234" w:line="240" w:lineRule="auto"/>
        <w:rPr>
          <w:rFonts w:ascii="Calibri" w:eastAsia="Calibri" w:hAnsi="Calibri" w:cs="Calibri"/>
          <w:b/>
          <w:bCs/>
          <w:color w:val="000000"/>
          <w:sz w:val="23"/>
          <w:szCs w:val="23"/>
        </w:rPr>
      </w:pPr>
      <w:r>
        <w:rPr>
          <w:rFonts w:ascii="Calibri" w:eastAsia="Calibri" w:hAnsi="Calibri" w:cs="Calibri"/>
          <w:color w:val="000000"/>
          <w:sz w:val="28"/>
          <w:szCs w:val="28"/>
        </w:rPr>
        <w:tab/>
      </w:r>
      <w:r>
        <w:rPr>
          <w:rFonts w:ascii="Calibri" w:eastAsia="Calibri" w:hAnsi="Calibri" w:cs="Calibri"/>
          <w:b/>
          <w:bCs/>
          <w:color w:val="000000"/>
          <w:sz w:val="23"/>
          <w:szCs w:val="23"/>
        </w:rPr>
        <w:t>Information/Communication</w:t>
      </w:r>
    </w:p>
    <w:p w14:paraId="227E32EB" w14:textId="071C4617" w:rsidR="009E64E1" w:rsidRPr="00B619BE" w:rsidRDefault="009E64E1" w:rsidP="00B619BE">
      <w:pPr>
        <w:pStyle w:val="ListParagraph"/>
        <w:numPr>
          <w:ilvl w:val="0"/>
          <w:numId w:val="10"/>
        </w:numPr>
        <w:spacing w:before="234" w:after="234" w:line="240" w:lineRule="auto"/>
        <w:rPr>
          <w:rFonts w:ascii="Calibri" w:eastAsia="Calibri" w:hAnsi="Calibri" w:cs="Calibri"/>
          <w:color w:val="000000"/>
          <w:sz w:val="23"/>
          <w:szCs w:val="23"/>
        </w:rPr>
      </w:pPr>
      <w:r w:rsidRPr="00B619BE">
        <w:rPr>
          <w:rFonts w:ascii="Calibri" w:eastAsia="Calibri" w:hAnsi="Calibri" w:cs="Calibri"/>
          <w:color w:val="000000"/>
          <w:sz w:val="23"/>
          <w:szCs w:val="23"/>
        </w:rPr>
        <w:t>Website and web content will meet WCAG 2.0 Level AA – January 2021</w:t>
      </w:r>
    </w:p>
    <w:p w14:paraId="609DEE75" w14:textId="0C3D01A4" w:rsidR="009E64E1" w:rsidRPr="00B619BE" w:rsidRDefault="00B619BE" w:rsidP="00B619BE">
      <w:pPr>
        <w:pStyle w:val="ListParagraph"/>
        <w:numPr>
          <w:ilvl w:val="0"/>
          <w:numId w:val="10"/>
        </w:numPr>
        <w:spacing w:before="234" w:after="234" w:line="240" w:lineRule="auto"/>
        <w:rPr>
          <w:rFonts w:ascii="Calibri" w:eastAsia="Calibri" w:hAnsi="Calibri" w:cs="Calibri"/>
          <w:color w:val="000000"/>
          <w:sz w:val="23"/>
          <w:szCs w:val="23"/>
        </w:rPr>
      </w:pPr>
      <w:r w:rsidRPr="00B619BE">
        <w:rPr>
          <w:rFonts w:ascii="Calibri" w:eastAsia="Calibri" w:hAnsi="Calibri" w:cs="Calibri"/>
          <w:color w:val="000000"/>
          <w:sz w:val="23"/>
          <w:szCs w:val="23"/>
        </w:rPr>
        <w:t xml:space="preserve">Review of WCAG 2.1 standard and possibility of reformatting website to     meet the standard – January </w:t>
      </w:r>
      <w:proofErr w:type="gramStart"/>
      <w:r w:rsidRPr="00B619BE">
        <w:rPr>
          <w:rFonts w:ascii="Calibri" w:eastAsia="Calibri" w:hAnsi="Calibri" w:cs="Calibri"/>
          <w:color w:val="000000"/>
          <w:sz w:val="23"/>
          <w:szCs w:val="23"/>
        </w:rPr>
        <w:t>2022</w:t>
      </w:r>
      <w:proofErr w:type="gramEnd"/>
    </w:p>
    <w:p w14:paraId="470CC19F" w14:textId="76ECF8FF" w:rsidR="00AF4FC4" w:rsidRDefault="00AF4FC4">
      <w:pPr>
        <w:spacing w:before="234" w:after="234" w:line="240" w:lineRule="auto"/>
      </w:pPr>
      <w:permStart w:id="1776643421" w:edGrp="everyone"/>
      <w:permEnd w:id="1776643421"/>
    </w:p>
    <w:sectPr w:rsidR="00AF4FC4" w:rsidSect="000F6147">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24D6" w14:textId="77777777" w:rsidR="002F77EE" w:rsidRDefault="002F77EE" w:rsidP="006E0FDA">
      <w:pPr>
        <w:spacing w:after="0" w:line="240" w:lineRule="auto"/>
      </w:pPr>
      <w:r>
        <w:separator/>
      </w:r>
    </w:p>
  </w:endnote>
  <w:endnote w:type="continuationSeparator" w:id="0">
    <w:p w14:paraId="24862C5A" w14:textId="77777777" w:rsidR="002F77EE" w:rsidRDefault="002F77EE"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513B" w14:textId="17088D88" w:rsidR="00AF4FC4" w:rsidRDefault="00AF4FC4">
    <w:pPr>
      <w:rPr>
        <w:rFonts w:ascii="Times New Roman" w:hAnsi="Times New Roman" w:cs="Times New Roman"/>
        <w:sz w:val="18"/>
        <w:szCs w:val="18"/>
      </w:rPr>
    </w:pPr>
  </w:p>
  <w:p w14:paraId="3E2A65B6" w14:textId="77777777" w:rsidR="00BC16ED" w:rsidRDefault="00BC16ED">
    <w:pP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2F6C" w14:textId="77777777" w:rsidR="002F77EE" w:rsidRDefault="002F77EE" w:rsidP="006E0FDA">
      <w:pPr>
        <w:spacing w:after="0" w:line="240" w:lineRule="auto"/>
      </w:pPr>
      <w:r>
        <w:separator/>
      </w:r>
    </w:p>
  </w:footnote>
  <w:footnote w:type="continuationSeparator" w:id="0">
    <w:p w14:paraId="5FD8D378" w14:textId="77777777" w:rsidR="002F77EE" w:rsidRDefault="002F77EE"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271D"/>
    <w:multiLevelType w:val="hybridMultilevel"/>
    <w:tmpl w:val="93BE8F0E"/>
    <w:lvl w:ilvl="0" w:tplc="23413826">
      <w:start w:val="1"/>
      <w:numFmt w:val="decimal"/>
      <w:lvlText w:val="%1."/>
      <w:lvlJc w:val="left"/>
      <w:pPr>
        <w:ind w:left="720" w:hanging="360"/>
      </w:pPr>
    </w:lvl>
    <w:lvl w:ilvl="1" w:tplc="23413826" w:tentative="1">
      <w:start w:val="1"/>
      <w:numFmt w:val="lowerLetter"/>
      <w:lvlText w:val="%2."/>
      <w:lvlJc w:val="left"/>
      <w:pPr>
        <w:ind w:left="1440" w:hanging="360"/>
      </w:pPr>
    </w:lvl>
    <w:lvl w:ilvl="2" w:tplc="23413826" w:tentative="1">
      <w:start w:val="1"/>
      <w:numFmt w:val="lowerRoman"/>
      <w:lvlText w:val="%3."/>
      <w:lvlJc w:val="right"/>
      <w:pPr>
        <w:ind w:left="2160" w:hanging="180"/>
      </w:pPr>
    </w:lvl>
    <w:lvl w:ilvl="3" w:tplc="23413826" w:tentative="1">
      <w:start w:val="1"/>
      <w:numFmt w:val="decimal"/>
      <w:lvlText w:val="%4."/>
      <w:lvlJc w:val="left"/>
      <w:pPr>
        <w:ind w:left="2880" w:hanging="360"/>
      </w:pPr>
    </w:lvl>
    <w:lvl w:ilvl="4" w:tplc="23413826" w:tentative="1">
      <w:start w:val="1"/>
      <w:numFmt w:val="lowerLetter"/>
      <w:lvlText w:val="%5."/>
      <w:lvlJc w:val="left"/>
      <w:pPr>
        <w:ind w:left="3600" w:hanging="360"/>
      </w:pPr>
    </w:lvl>
    <w:lvl w:ilvl="5" w:tplc="23413826" w:tentative="1">
      <w:start w:val="1"/>
      <w:numFmt w:val="lowerRoman"/>
      <w:lvlText w:val="%6."/>
      <w:lvlJc w:val="right"/>
      <w:pPr>
        <w:ind w:left="4320" w:hanging="180"/>
      </w:pPr>
    </w:lvl>
    <w:lvl w:ilvl="6" w:tplc="23413826" w:tentative="1">
      <w:start w:val="1"/>
      <w:numFmt w:val="decimal"/>
      <w:lvlText w:val="%7."/>
      <w:lvlJc w:val="left"/>
      <w:pPr>
        <w:ind w:left="5040" w:hanging="360"/>
      </w:pPr>
    </w:lvl>
    <w:lvl w:ilvl="7" w:tplc="23413826" w:tentative="1">
      <w:start w:val="1"/>
      <w:numFmt w:val="lowerLetter"/>
      <w:lvlText w:val="%8."/>
      <w:lvlJc w:val="left"/>
      <w:pPr>
        <w:ind w:left="5760" w:hanging="360"/>
      </w:pPr>
    </w:lvl>
    <w:lvl w:ilvl="8" w:tplc="23413826"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03A6767"/>
    <w:multiLevelType w:val="hybridMultilevel"/>
    <w:tmpl w:val="3EF0FBC8"/>
    <w:lvl w:ilvl="0" w:tplc="32173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E533313"/>
    <w:multiLevelType w:val="hybridMultilevel"/>
    <w:tmpl w:val="2A2C5E10"/>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O25NWC0/jIF5Yi0Y/A2maglerOo+LYMzdjMEhicZIMoyVPmBs0JIGljyc1KB1ePtz/BnefYIbRUem/SN8g9FaQ==" w:salt="ylBTkkiA0MxkJvlX55Uf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2F77EE"/>
    <w:rsid w:val="00361FF4"/>
    <w:rsid w:val="003B5299"/>
    <w:rsid w:val="00493A0C"/>
    <w:rsid w:val="004D6B48"/>
    <w:rsid w:val="00531A4E"/>
    <w:rsid w:val="00535F5A"/>
    <w:rsid w:val="005371C0"/>
    <w:rsid w:val="00555F58"/>
    <w:rsid w:val="005F049E"/>
    <w:rsid w:val="006E6663"/>
    <w:rsid w:val="00766883"/>
    <w:rsid w:val="007A019E"/>
    <w:rsid w:val="008B3AC2"/>
    <w:rsid w:val="008F680D"/>
    <w:rsid w:val="00973B1F"/>
    <w:rsid w:val="009E64E1"/>
    <w:rsid w:val="00A951E7"/>
    <w:rsid w:val="00AC197E"/>
    <w:rsid w:val="00AF4FC4"/>
    <w:rsid w:val="00B21D59"/>
    <w:rsid w:val="00B619BE"/>
    <w:rsid w:val="00B6305D"/>
    <w:rsid w:val="00B71988"/>
    <w:rsid w:val="00BC16ED"/>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37AC"/>
  <w15:docId w15:val="{3F9BA8A3-7EA4-4E54-88DC-CB278A9B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B63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05D"/>
  </w:style>
  <w:style w:type="paragraph" w:styleId="Footer">
    <w:name w:val="footer"/>
    <w:basedOn w:val="Normal"/>
    <w:link w:val="FooterChar"/>
    <w:uiPriority w:val="99"/>
    <w:unhideWhenUsed/>
    <w:rsid w:val="00B63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05D"/>
  </w:style>
  <w:style w:type="paragraph" w:styleId="ListParagraph">
    <w:name w:val="List Paragraph"/>
    <w:basedOn w:val="Normal"/>
    <w:uiPriority w:val="99"/>
    <w:rsid w:val="00B61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948</Words>
  <Characters>5409</Characters>
  <Application>Microsoft Office Word</Application>
  <DocSecurity>8</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George</cp:lastModifiedBy>
  <cp:revision>5</cp:revision>
  <dcterms:created xsi:type="dcterms:W3CDTF">2021-06-16T19:50:00Z</dcterms:created>
  <dcterms:modified xsi:type="dcterms:W3CDTF">2021-06-18T18:43:00Z</dcterms:modified>
</cp:coreProperties>
</file>